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347D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</w:t>
      </w:r>
      <w:r w:rsidR="00570615">
        <w:rPr>
          <w:rFonts w:ascii="Times New Roman" w:hAnsi="Times New Roman" w:cs="Times New Roman"/>
          <w:b/>
          <w:sz w:val="24"/>
          <w:szCs w:val="24"/>
        </w:rPr>
        <w:t>b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67377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części przetargu</w:t>
      </w:r>
    </w:p>
    <w:p w:rsidR="00B12C2C" w:rsidRDefault="00B12C2C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„Doposażenie pracowni Kosmetycznej i Masażu”</w:t>
      </w:r>
    </w:p>
    <w:p w:rsidR="005E59D6" w:rsidRPr="0039799D" w:rsidRDefault="005E59D6" w:rsidP="00B12C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D6" w:rsidRDefault="005E59D6" w:rsidP="00B12C2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pracowni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Kosmetycznej,</w:t>
      </w:r>
      <w:r w:rsidR="00347DB4"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Terapii Zajęciowej i Masażu </w:t>
      </w:r>
      <w:r w:rsidR="00B12C2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>Aparat typu COMBO do fizykoterapii</w:t>
      </w:r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AA7137" w:rsidRPr="00AA7137" w:rsidRDefault="00673770" w:rsidP="00AA713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673770">
        <w:rPr>
          <w:rFonts w:ascii="Times New Roman" w:hAnsi="Times New Roman" w:cs="Times New Roman"/>
          <w:sz w:val="24"/>
        </w:rPr>
        <w:t>parat do terapii skojarzonej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czterokanałowy: 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elektroterapia,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laseroterapia, 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ultradźwięki,</w:t>
      </w:r>
    </w:p>
    <w:p w:rsidR="004534BE" w:rsidRDefault="00673770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magnetoterapia</w:t>
      </w:r>
      <w:r w:rsidR="004534BE">
        <w:rPr>
          <w:rFonts w:ascii="Times New Roman" w:hAnsi="Times New Roman" w:cs="Times New Roman"/>
          <w:sz w:val="24"/>
        </w:rPr>
        <w:t>,</w:t>
      </w:r>
    </w:p>
    <w:p w:rsidR="004534BE" w:rsidRDefault="004534BE" w:rsidP="004534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zestawie:</w:t>
      </w:r>
    </w:p>
    <w:p w:rsidR="004534BE" w:rsidRDefault="00AA7137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zestaw 4 </w:t>
      </w:r>
      <w:r w:rsidR="004534BE">
        <w:rPr>
          <w:rFonts w:ascii="Times New Roman" w:hAnsi="Times New Roman" w:cs="Times New Roman"/>
          <w:sz w:val="24"/>
        </w:rPr>
        <w:t>elektrod</w:t>
      </w:r>
      <w:r>
        <w:rPr>
          <w:rFonts w:ascii="Times New Roman" w:hAnsi="Times New Roman" w:cs="Times New Roman"/>
          <w:sz w:val="24"/>
        </w:rPr>
        <w:t xml:space="preserve"> do elektroterapii</w:t>
      </w:r>
      <w:r w:rsidR="004534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wraz z podkładami,</w:t>
      </w:r>
    </w:p>
    <w:p w:rsidR="004534BE" w:rsidRDefault="004534BE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sonda punktowa do laseroterapii</w:t>
      </w:r>
      <w:r w:rsidR="00AA7137">
        <w:rPr>
          <w:rFonts w:ascii="Times New Roman" w:hAnsi="Times New Roman" w:cs="Times New Roman"/>
          <w:sz w:val="24"/>
        </w:rPr>
        <w:t>,</w:t>
      </w:r>
    </w:p>
    <w:p w:rsidR="004534BE" w:rsidRDefault="004534BE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głowica do ultradźwięków 3-5 cm</w:t>
      </w:r>
      <w:r w:rsidRPr="004534BE">
        <w:rPr>
          <w:rFonts w:ascii="Times New Roman" w:hAnsi="Times New Roman" w:cs="Times New Roman"/>
          <w:sz w:val="24"/>
          <w:vertAlign w:val="superscript"/>
        </w:rPr>
        <w:t>2</w:t>
      </w:r>
      <w:r w:rsidR="00AA7137">
        <w:rPr>
          <w:rFonts w:ascii="Times New Roman" w:hAnsi="Times New Roman" w:cs="Times New Roman"/>
          <w:sz w:val="24"/>
          <w:vertAlign w:val="superscript"/>
        </w:rPr>
        <w:t>,</w:t>
      </w:r>
    </w:p>
    <w:p w:rsidR="004534BE" w:rsidRDefault="00AA7137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dwa </w:t>
      </w:r>
      <w:r w:rsidR="004534BE">
        <w:rPr>
          <w:rFonts w:ascii="Times New Roman" w:hAnsi="Times New Roman" w:cs="Times New Roman"/>
          <w:sz w:val="24"/>
        </w:rPr>
        <w:t xml:space="preserve">aplikatory płaskie do pola magnetycznego </w:t>
      </w:r>
      <w:r>
        <w:rPr>
          <w:rFonts w:ascii="Times New Roman" w:hAnsi="Times New Roman" w:cs="Times New Roman"/>
          <w:sz w:val="24"/>
        </w:rPr>
        <w:t>lub jeden szpulowy,</w:t>
      </w:r>
    </w:p>
    <w:p w:rsidR="00AA7137" w:rsidRPr="00673770" w:rsidRDefault="00EC78A9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stolik na kółkach,</w:t>
      </w:r>
    </w:p>
    <w:p w:rsid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 xml:space="preserve">Pompa zamkniętego obiegu wody z urządzeniem </w:t>
      </w:r>
      <w:proofErr w:type="spellStart"/>
      <w:r w:rsidRPr="00673770">
        <w:rPr>
          <w:rFonts w:ascii="Times New Roman" w:hAnsi="Times New Roman" w:cs="Times New Roman"/>
          <w:b/>
          <w:sz w:val="24"/>
        </w:rPr>
        <w:t>Aquavibron</w:t>
      </w:r>
      <w:proofErr w:type="spellEnd"/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673770" w:rsidRPr="00673770" w:rsidRDefault="00673770" w:rsidP="003643F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pompa z zamkniętym obiegiem wody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aparat do masażu wodnego </w:t>
      </w:r>
      <w:proofErr w:type="spellStart"/>
      <w:r w:rsidRPr="00673770">
        <w:rPr>
          <w:rFonts w:ascii="Times New Roman" w:hAnsi="Times New Roman" w:cs="Times New Roman"/>
          <w:sz w:val="24"/>
        </w:rPr>
        <w:t>aquavibron</w:t>
      </w:r>
      <w:proofErr w:type="spellEnd"/>
      <w:r w:rsidR="00884CF2">
        <w:rPr>
          <w:rFonts w:ascii="Times New Roman" w:hAnsi="Times New Roman" w:cs="Times New Roman"/>
          <w:sz w:val="24"/>
        </w:rPr>
        <w:t>.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regulacja ciśnienia (w każdej komorze osobno), tempa drenażu, iloś</w:t>
      </w:r>
      <w:r w:rsidR="00884CF2">
        <w:rPr>
          <w:rFonts w:ascii="Times New Roman" w:hAnsi="Times New Roman" w:cs="Times New Roman"/>
          <w:sz w:val="24"/>
        </w:rPr>
        <w:t>ci</w:t>
      </w:r>
      <w:r w:rsidRPr="00673770">
        <w:rPr>
          <w:rFonts w:ascii="Times New Roman" w:hAnsi="Times New Roman" w:cs="Times New Roman"/>
          <w:sz w:val="24"/>
        </w:rPr>
        <w:t xml:space="preserve"> cykli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> 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gotowe algorytmy zabiegowe (masaż wstępujący, zastępujący)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specjalny algorytm przeznaczony do drenażu limfatycznego, którego przebieg jest zgodny z techniką manualnego drenażu limfatycznego wg </w:t>
      </w:r>
      <w:proofErr w:type="spellStart"/>
      <w:r w:rsidRPr="00673770">
        <w:rPr>
          <w:rFonts w:ascii="Times New Roman" w:hAnsi="Times New Roman" w:cs="Times New Roman"/>
          <w:sz w:val="24"/>
        </w:rPr>
        <w:t>E.Voddera</w:t>
      </w:r>
      <w:proofErr w:type="spellEnd"/>
      <w:r w:rsidR="00EC78A9">
        <w:rPr>
          <w:rFonts w:ascii="Times New Roman" w:hAnsi="Times New Roman" w:cs="Times New Roman"/>
          <w:sz w:val="24"/>
        </w:rPr>
        <w:t>,</w:t>
      </w:r>
    </w:p>
    <w:p w:rsid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</w:t>
      </w:r>
      <w:r>
        <w:rPr>
          <w:rFonts w:ascii="Times New Roman" w:hAnsi="Times New Roman" w:cs="Times New Roman"/>
          <w:sz w:val="24"/>
        </w:rPr>
        <w:t>.</w:t>
      </w:r>
    </w:p>
    <w:p w:rsidR="00EC78A9" w:rsidRPr="00673770" w:rsidRDefault="00EC78A9" w:rsidP="00EC78A9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lastRenderedPageBreak/>
        <w:t>Komplet bambusów do masażu</w:t>
      </w:r>
      <w:r w:rsidR="00A46530">
        <w:rPr>
          <w:rFonts w:ascii="Times New Roman" w:hAnsi="Times New Roman" w:cs="Times New Roman"/>
          <w:b/>
          <w:sz w:val="24"/>
        </w:rPr>
        <w:t xml:space="preserve"> – 3 szt.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pałeczki bambusowe do masażu komplet min </w:t>
      </w:r>
      <w:r>
        <w:rPr>
          <w:rFonts w:ascii="Times New Roman" w:hAnsi="Times New Roman" w:cs="Times New Roman"/>
          <w:sz w:val="24"/>
        </w:rPr>
        <w:t>10 sztuk (różne wielkości i średnice</w:t>
      </w:r>
      <w:r w:rsidRPr="00673770">
        <w:rPr>
          <w:rFonts w:ascii="Times New Roman" w:hAnsi="Times New Roman" w:cs="Times New Roman"/>
          <w:sz w:val="24"/>
        </w:rPr>
        <w:t>)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>  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zestawie minimum 2 szt. </w:t>
      </w:r>
      <w:r w:rsidRPr="00673770">
        <w:rPr>
          <w:rFonts w:ascii="Times New Roman" w:hAnsi="Times New Roman" w:cs="Times New Roman"/>
          <w:sz w:val="24"/>
        </w:rPr>
        <w:t>mioteł</w:t>
      </w:r>
      <w:r>
        <w:rPr>
          <w:rFonts w:ascii="Times New Roman" w:hAnsi="Times New Roman" w:cs="Times New Roman"/>
          <w:sz w:val="24"/>
        </w:rPr>
        <w:t>ek</w:t>
      </w:r>
      <w:r w:rsidRPr="00673770">
        <w:rPr>
          <w:rFonts w:ascii="Times New Roman" w:hAnsi="Times New Roman" w:cs="Times New Roman"/>
          <w:sz w:val="24"/>
        </w:rPr>
        <w:t>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</w:t>
      </w:r>
      <w:r w:rsidRPr="00673770">
        <w:rPr>
          <w:rFonts w:ascii="Times New Roman" w:hAnsi="Times New Roman" w:cs="Times New Roman"/>
          <w:b/>
          <w:bCs/>
          <w:sz w:val="24"/>
        </w:rPr>
        <w:t xml:space="preserve">rzenośne </w:t>
      </w:r>
      <w:r>
        <w:rPr>
          <w:rFonts w:ascii="Times New Roman" w:hAnsi="Times New Roman" w:cs="Times New Roman"/>
          <w:b/>
          <w:bCs/>
          <w:sz w:val="24"/>
        </w:rPr>
        <w:t xml:space="preserve">łóżko </w:t>
      </w:r>
      <w:r w:rsidRPr="00673770">
        <w:rPr>
          <w:rFonts w:ascii="Times New Roman" w:hAnsi="Times New Roman" w:cs="Times New Roman"/>
          <w:b/>
          <w:bCs/>
          <w:sz w:val="24"/>
        </w:rPr>
        <w:t>do masażu</w:t>
      </w:r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łóżko </w:t>
      </w:r>
      <w:r w:rsidR="009E6A97">
        <w:rPr>
          <w:rFonts w:ascii="Times New Roman" w:hAnsi="Times New Roman" w:cs="Times New Roman"/>
          <w:sz w:val="24"/>
        </w:rPr>
        <w:t>wyścielone pianką pokrytą zmywalnym materiałem odpornym na powszechnie stosowane środki do dezynfekcji powierzchni oraz olejki do masażu,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wycięcie na twarz, 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regulowana wysokość nóg stołu</w:t>
      </w:r>
      <w:r w:rsidRPr="00673770">
        <w:rPr>
          <w:rFonts w:ascii="Times New Roman" w:hAnsi="Times New Roman" w:cs="Times New Roman"/>
          <w:sz w:val="24"/>
        </w:rPr>
        <w:t xml:space="preserve">, </w:t>
      </w:r>
    </w:p>
    <w:p w:rsidR="009E6A97" w:rsidRDefault="009E6A97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wytrzymałość minimum 150 kg, </w:t>
      </w:r>
    </w:p>
    <w:p w:rsidR="00884CF2" w:rsidRDefault="00884CF2" w:rsidP="00884CF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wieszak na ręcznik</w:t>
      </w:r>
      <w:r w:rsidR="009E6A97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884CF2" w:rsidRPr="00673770" w:rsidRDefault="00884CF2" w:rsidP="00884CF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pokrowiec na łóżko</w:t>
      </w:r>
      <w:r w:rsidR="009E6A97">
        <w:rPr>
          <w:rFonts w:ascii="Times New Roman" w:hAnsi="Times New Roman" w:cs="Times New Roman"/>
          <w:sz w:val="24"/>
        </w:rPr>
        <w:t>,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elementy</w:t>
      </w:r>
      <w:r w:rsidR="00673770" w:rsidRPr="00673770">
        <w:rPr>
          <w:rFonts w:ascii="Times New Roman" w:hAnsi="Times New Roman" w:cs="Times New Roman"/>
          <w:sz w:val="24"/>
        </w:rPr>
        <w:t xml:space="preserve"> dodatkowe</w:t>
      </w:r>
      <w:r>
        <w:rPr>
          <w:rFonts w:ascii="Times New Roman" w:hAnsi="Times New Roman" w:cs="Times New Roman"/>
          <w:sz w:val="24"/>
        </w:rPr>
        <w:t xml:space="preserve"> wyposażenia</w:t>
      </w:r>
      <w:r w:rsidR="00673770" w:rsidRPr="00673770">
        <w:rPr>
          <w:rFonts w:ascii="Times New Roman" w:hAnsi="Times New Roman" w:cs="Times New Roman"/>
          <w:sz w:val="24"/>
        </w:rPr>
        <w:t xml:space="preserve">: </w:t>
      </w:r>
    </w:p>
    <w:p w:rsidR="00884CF2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półka przednia pod ramiona, </w:t>
      </w:r>
    </w:p>
    <w:p w:rsidR="00884CF2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podłokietniki, </w:t>
      </w:r>
    </w:p>
    <w:p w:rsidR="00673770" w:rsidRPr="00673770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połka przedłużająca tylna,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pokrowce</w:t>
      </w:r>
      <w:r w:rsidR="00884CF2">
        <w:rPr>
          <w:rFonts w:ascii="Times New Roman" w:hAnsi="Times New Roman" w:cs="Times New Roman"/>
          <w:sz w:val="24"/>
        </w:rPr>
        <w:t xml:space="preserve"> na wyposażenie dodatkowe</w:t>
      </w:r>
      <w:r w:rsidR="00EC78A9">
        <w:rPr>
          <w:rFonts w:ascii="Times New Roman" w:hAnsi="Times New Roman" w:cs="Times New Roman"/>
          <w:sz w:val="24"/>
        </w:rPr>
        <w:t>,</w:t>
      </w:r>
    </w:p>
    <w:p w:rsidR="00EC78A9" w:rsidRP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</w:t>
      </w:r>
      <w:r>
        <w:rPr>
          <w:rFonts w:ascii="Times New Roman" w:hAnsi="Times New Roman" w:cs="Times New Roman"/>
          <w:sz w:val="24"/>
        </w:rPr>
        <w:t>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 xml:space="preserve">Zestaw kamieni do </w:t>
      </w:r>
      <w:r w:rsidR="009E6A97">
        <w:rPr>
          <w:rFonts w:ascii="Times New Roman" w:hAnsi="Times New Roman" w:cs="Times New Roman"/>
          <w:b/>
          <w:sz w:val="24"/>
        </w:rPr>
        <w:t xml:space="preserve">zimnego </w:t>
      </w:r>
      <w:r w:rsidRPr="00673770">
        <w:rPr>
          <w:rFonts w:ascii="Times New Roman" w:hAnsi="Times New Roman" w:cs="Times New Roman"/>
          <w:b/>
          <w:sz w:val="24"/>
        </w:rPr>
        <w:t xml:space="preserve">masażu </w:t>
      </w:r>
      <w:r>
        <w:rPr>
          <w:rFonts w:ascii="Times New Roman" w:hAnsi="Times New Roman" w:cs="Times New Roman"/>
          <w:b/>
          <w:sz w:val="24"/>
        </w:rPr>
        <w:t xml:space="preserve">twarzy </w:t>
      </w:r>
      <w:r w:rsidR="00A46530">
        <w:rPr>
          <w:rFonts w:ascii="Times New Roman" w:hAnsi="Times New Roman" w:cs="Times New Roman"/>
          <w:b/>
          <w:sz w:val="24"/>
        </w:rPr>
        <w:t>– 3 szt.</w:t>
      </w:r>
    </w:p>
    <w:p w:rsidR="00673770" w:rsidRPr="00673770" w:rsidRDefault="009E6A97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białe marmurowe kamienie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673770">
        <w:rPr>
          <w:rFonts w:ascii="Times New Roman" w:hAnsi="Times New Roman" w:cs="Times New Roman"/>
          <w:b/>
          <w:sz w:val="24"/>
        </w:rPr>
        <w:t>Dermomasażer</w:t>
      </w:r>
      <w:proofErr w:type="spellEnd"/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64390E" w:rsidRPr="0064390E" w:rsidRDefault="0064390E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wyświetlacz LCD lub cyfrowy, </w:t>
      </w:r>
    </w:p>
    <w:p w:rsidR="0064390E" w:rsidRPr="0064390E" w:rsidRDefault="00EC78A9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 pracy</w:t>
      </w:r>
      <w:bookmarkStart w:id="0" w:name="_GoBack"/>
      <w:bookmarkEnd w:id="0"/>
      <w:r w:rsidR="0064390E" w:rsidRPr="0064390E">
        <w:rPr>
          <w:rFonts w:ascii="Times New Roman" w:hAnsi="Times New Roman" w:cs="Times New Roman"/>
          <w:sz w:val="24"/>
        </w:rPr>
        <w:t>: 30s - 40 min</w:t>
      </w:r>
      <w:r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zestawie</w:t>
      </w:r>
      <w:r w:rsidRPr="0064390E">
        <w:rPr>
          <w:rFonts w:ascii="Times New Roman" w:hAnsi="Times New Roman" w:cs="Times New Roman"/>
          <w:sz w:val="24"/>
        </w:rPr>
        <w:t xml:space="preserve"> pięć głowic: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blizn i rozstępów 15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brzucha i ramion 25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brzucha i ramion 35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ud i pośladków 55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>do ud i pośladków 85 – mm</w:t>
      </w:r>
      <w:r w:rsidR="00EC78A9">
        <w:rPr>
          <w:rFonts w:ascii="Times New Roman" w:hAnsi="Times New Roman" w:cs="Times New Roman"/>
          <w:sz w:val="24"/>
        </w:rPr>
        <w:t>,</w:t>
      </w:r>
    </w:p>
    <w:p w:rsidR="00EC78A9" w:rsidRP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EC78A9" w:rsidRPr="00EC78A9" w:rsidRDefault="00EC78A9" w:rsidP="00EC78A9">
      <w:pPr>
        <w:ind w:left="1767"/>
        <w:rPr>
          <w:rFonts w:ascii="Times New Roman" w:hAnsi="Times New Roman" w:cs="Times New Roman"/>
          <w:sz w:val="24"/>
        </w:rPr>
      </w:pPr>
    </w:p>
    <w:p w:rsidR="00FD78E4" w:rsidRPr="00762F30" w:rsidRDefault="00FD78E4" w:rsidP="00870D96">
      <w:pPr>
        <w:pStyle w:val="Akapitzlist"/>
        <w:rPr>
          <w:lang w:eastAsia="pl-PL"/>
        </w:rPr>
      </w:pPr>
    </w:p>
    <w:sectPr w:rsidR="00FD78E4" w:rsidRPr="007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14D02B8A"/>
    <w:multiLevelType w:val="hybridMultilevel"/>
    <w:tmpl w:val="03565A8C"/>
    <w:lvl w:ilvl="0" w:tplc="E15E5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F7EDF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52DF017A"/>
    <w:multiLevelType w:val="hybridMultilevel"/>
    <w:tmpl w:val="C2246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54456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1EF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2BC5"/>
    <w:multiLevelType w:val="hybridMultilevel"/>
    <w:tmpl w:val="CA2C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543BB0"/>
    <w:multiLevelType w:val="hybridMultilevel"/>
    <w:tmpl w:val="D0A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68FD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47DB4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34BE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15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390E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3770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06E2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2F30"/>
    <w:rsid w:val="00766A19"/>
    <w:rsid w:val="00770A1F"/>
    <w:rsid w:val="00771353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0D96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4CF2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6A97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530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A7137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2C2C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02E2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8A9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FBAC-5034-4058-9989-50B61EA4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8</cp:revision>
  <dcterms:created xsi:type="dcterms:W3CDTF">2017-04-06T07:39:00Z</dcterms:created>
  <dcterms:modified xsi:type="dcterms:W3CDTF">2017-04-10T10:35:00Z</dcterms:modified>
</cp:coreProperties>
</file>